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FBF" w:rsidRPr="003A6FBF" w:rsidRDefault="003A6FBF" w:rsidP="003A6FBF">
      <w:pPr>
        <w:shd w:val="clear" w:color="auto" w:fill="FFFFFF"/>
        <w:spacing w:after="285" w:line="335" w:lineRule="atLeast"/>
        <w:outlineLvl w:val="1"/>
        <w:rPr>
          <w:rFonts w:ascii="Arial" w:eastAsia="Times New Roman" w:hAnsi="Arial" w:cs="Arial"/>
          <w:b/>
          <w:bCs/>
          <w:color w:val="4D4D4D"/>
          <w:sz w:val="30"/>
          <w:szCs w:val="30"/>
          <w:lang w:eastAsia="ru-RU"/>
        </w:rPr>
      </w:pPr>
      <w:r w:rsidRPr="003A6FBF">
        <w:rPr>
          <w:rFonts w:ascii="Arial" w:eastAsia="Times New Roman" w:hAnsi="Arial" w:cs="Arial"/>
          <w:b/>
          <w:bCs/>
          <w:color w:val="4D4D4D"/>
          <w:sz w:val="30"/>
          <w:szCs w:val="30"/>
          <w:lang w:eastAsia="ru-RU"/>
        </w:rPr>
        <w:t>Письмо Министерства труда и социальной защиты РФ от 5 декабря 2016 г. № 18-0/10/В-9109 “О запрете дарить и получать подарки”</w:t>
      </w:r>
    </w:p>
    <w:p w:rsidR="003A6FBF" w:rsidRPr="003A6FBF" w:rsidRDefault="003A6FBF" w:rsidP="003A6FBF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A6FB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13 января 2017</w:t>
      </w:r>
    </w:p>
    <w:p w:rsidR="003A6FBF" w:rsidRPr="003A6FBF" w:rsidRDefault="003A6FBF" w:rsidP="003A6FBF">
      <w:pPr>
        <w:shd w:val="clear" w:color="auto" w:fill="FFFFFF"/>
        <w:spacing w:after="285" w:line="301" w:lineRule="atLeast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bookmarkStart w:id="0" w:name="0"/>
      <w:bookmarkEnd w:id="0"/>
      <w:r w:rsidRPr="003A6FBF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В связи с предстоящими новогодними и рождественскими праздниками Министерство труда и социальной защиты Российской Федерации напоминает о необходимости соблюдения запрета дарить и получать подарки.</w:t>
      </w:r>
    </w:p>
    <w:p w:rsidR="003A6FBF" w:rsidRPr="003A6FBF" w:rsidRDefault="003A6FBF" w:rsidP="003A6FBF">
      <w:pPr>
        <w:shd w:val="clear" w:color="auto" w:fill="FFFFFF"/>
        <w:spacing w:after="285" w:line="301" w:lineRule="atLeast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3A6FBF">
        <w:rPr>
          <w:rFonts w:ascii="Arial" w:eastAsia="Times New Roman" w:hAnsi="Arial" w:cs="Arial"/>
          <w:color w:val="333333"/>
          <w:sz w:val="25"/>
          <w:szCs w:val="25"/>
          <w:lang w:eastAsia="ru-RU"/>
        </w:rPr>
        <w:t xml:space="preserve">Положения </w:t>
      </w:r>
      <w:proofErr w:type="spellStart"/>
      <w:r w:rsidRPr="003A6FBF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антикоррупционного</w:t>
      </w:r>
      <w:proofErr w:type="spellEnd"/>
      <w:r w:rsidRPr="003A6FBF">
        <w:rPr>
          <w:rFonts w:ascii="Arial" w:eastAsia="Times New Roman" w:hAnsi="Arial" w:cs="Arial"/>
          <w:color w:val="333333"/>
          <w:sz w:val="25"/>
          <w:szCs w:val="25"/>
          <w:lang w:eastAsia="ru-RU"/>
        </w:rPr>
        <w:t xml:space="preserve"> законодательства и Гражданского кодекса Российской Федерации содержат запрет на дарение подарков лицам, замещающим государственные и муниципальные должности, государственным и муниципальным служащим, работникам отдельных организаций, а также на получение ими подарков в связи с выполнением служебных (трудовых) обязанностей.</w:t>
      </w:r>
    </w:p>
    <w:p w:rsidR="003A6FBF" w:rsidRPr="003A6FBF" w:rsidRDefault="003A6FBF" w:rsidP="003A6FBF">
      <w:pPr>
        <w:shd w:val="clear" w:color="auto" w:fill="FFFFFF"/>
        <w:spacing w:after="285" w:line="301" w:lineRule="atLeast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3A6FBF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Исключением являются подарки, которые получены в связи с протокольными мероприятиями, со служебными командировками, с другими официальными мероприятиями и подлежат сдаче.</w:t>
      </w:r>
    </w:p>
    <w:p w:rsidR="003A6FBF" w:rsidRPr="003A6FBF" w:rsidRDefault="003A6FBF" w:rsidP="003A6FBF">
      <w:pPr>
        <w:shd w:val="clear" w:color="auto" w:fill="FFFFFF"/>
        <w:spacing w:after="285" w:line="301" w:lineRule="atLeast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3A6FBF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Получение соответствующим лицом подарка в иных случаях является нарушением запрета, создает условия для возникновения конфликта интересов, ставит под сомнение объективность принимаемых им решений, а также влечет ответственность, предусмотренную законодательством, вплоть до увольнения в связи с утратой доверия, а в случае, когда подарок расценивается как взятка - уголовную ответственность.</w:t>
      </w:r>
    </w:p>
    <w:p w:rsidR="003A6FBF" w:rsidRPr="003A6FBF" w:rsidRDefault="003A6FBF" w:rsidP="003A6FBF">
      <w:pPr>
        <w:shd w:val="clear" w:color="auto" w:fill="FFFFFF"/>
        <w:spacing w:after="285" w:line="301" w:lineRule="atLeast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3A6FBF">
        <w:rPr>
          <w:rFonts w:ascii="Arial" w:eastAsia="Times New Roman" w:hAnsi="Arial" w:cs="Arial"/>
          <w:color w:val="333333"/>
          <w:sz w:val="25"/>
          <w:szCs w:val="25"/>
          <w:lang w:eastAsia="ru-RU"/>
        </w:rPr>
        <w:t xml:space="preserve">В целях обеспечения соблюдения </w:t>
      </w:r>
      <w:proofErr w:type="spellStart"/>
      <w:r w:rsidRPr="003A6FBF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антикоррупционного</w:t>
      </w:r>
      <w:proofErr w:type="spellEnd"/>
      <w:r w:rsidRPr="003A6FBF">
        <w:rPr>
          <w:rFonts w:ascii="Arial" w:eastAsia="Times New Roman" w:hAnsi="Arial" w:cs="Arial"/>
          <w:color w:val="333333"/>
          <w:sz w:val="25"/>
          <w:szCs w:val="25"/>
          <w:lang w:eastAsia="ru-RU"/>
        </w:rPr>
        <w:t xml:space="preserve"> законодательства и сокращения необоснованных расходов бюджета на приобретение подарков рекомендуем:</w:t>
      </w:r>
    </w:p>
    <w:p w:rsidR="003A6FBF" w:rsidRPr="003A6FBF" w:rsidRDefault="003A6FBF" w:rsidP="003A6FBF">
      <w:pPr>
        <w:shd w:val="clear" w:color="auto" w:fill="FFFFFF"/>
        <w:spacing w:after="285" w:line="301" w:lineRule="atLeast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3A6FBF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довести соответствующую информацию до сведения руководителей государственных органов, органов местного самоуправления, руководителей подведомственных организаций, служащих и работников;</w:t>
      </w:r>
    </w:p>
    <w:p w:rsidR="003A6FBF" w:rsidRPr="003A6FBF" w:rsidRDefault="003A6FBF" w:rsidP="003A6FBF">
      <w:pPr>
        <w:shd w:val="clear" w:color="auto" w:fill="FFFFFF"/>
        <w:spacing w:after="285" w:line="301" w:lineRule="atLeast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3A6FBF">
        <w:rPr>
          <w:rFonts w:ascii="Arial" w:eastAsia="Times New Roman" w:hAnsi="Arial" w:cs="Arial"/>
          <w:color w:val="333333"/>
          <w:sz w:val="25"/>
          <w:szCs w:val="25"/>
          <w:lang w:eastAsia="ru-RU"/>
        </w:rPr>
        <w:t xml:space="preserve">повысить бдительность, обеспечить </w:t>
      </w:r>
      <w:proofErr w:type="gramStart"/>
      <w:r w:rsidRPr="003A6FBF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контроль за</w:t>
      </w:r>
      <w:proofErr w:type="gramEnd"/>
      <w:r w:rsidRPr="003A6FBF">
        <w:rPr>
          <w:rFonts w:ascii="Arial" w:eastAsia="Times New Roman" w:hAnsi="Arial" w:cs="Arial"/>
          <w:color w:val="333333"/>
          <w:sz w:val="25"/>
          <w:szCs w:val="25"/>
          <w:lang w:eastAsia="ru-RU"/>
        </w:rPr>
        <w:t xml:space="preserve"> применением предусмотренных законодательством мер юридической ответственности в каждом случае несоблюдения данного запрета (подпункт «б» пункта 5 Национального плана противодействия коррупции на 2016-2017 годы, утвержденного Указом Президента Российской Федерации от 1 апреля 2016 г. № 147);</w:t>
      </w:r>
    </w:p>
    <w:p w:rsidR="003A6FBF" w:rsidRPr="003A6FBF" w:rsidRDefault="003A6FBF" w:rsidP="003A6FBF">
      <w:pPr>
        <w:shd w:val="clear" w:color="auto" w:fill="FFFFFF"/>
        <w:spacing w:after="285" w:line="301" w:lineRule="atLeast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3A6FBF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провести активную разъяснительную работу среди населения, в том числе посредством размещения на официальных сайтах государственных органов субъекта Российской Федерации, органов местного самоуправления информационного сообщения по данному вопросу.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03"/>
        <w:gridCol w:w="1503"/>
      </w:tblGrid>
      <w:tr w:rsidR="003A6FBF" w:rsidRPr="003A6FBF" w:rsidTr="003A6FBF">
        <w:tc>
          <w:tcPr>
            <w:tcW w:w="2500" w:type="pct"/>
            <w:hideMark/>
          </w:tcPr>
          <w:p w:rsidR="003A6FBF" w:rsidRPr="003A6FBF" w:rsidRDefault="003A6FBF" w:rsidP="003A6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 </w:t>
            </w:r>
          </w:p>
        </w:tc>
        <w:tc>
          <w:tcPr>
            <w:tcW w:w="2500" w:type="pct"/>
            <w:hideMark/>
          </w:tcPr>
          <w:p w:rsidR="003A6FBF" w:rsidRPr="003A6FBF" w:rsidRDefault="003A6FBF" w:rsidP="003A6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 Черкасов</w:t>
            </w:r>
          </w:p>
        </w:tc>
      </w:tr>
    </w:tbl>
    <w:p w:rsidR="003A6FBF" w:rsidRPr="003A6FBF" w:rsidRDefault="003A6FBF" w:rsidP="003A6FBF">
      <w:pPr>
        <w:shd w:val="clear" w:color="auto" w:fill="FFFFFF"/>
        <w:spacing w:after="285" w:line="335" w:lineRule="atLeast"/>
        <w:outlineLvl w:val="1"/>
        <w:rPr>
          <w:rFonts w:ascii="Arial" w:eastAsia="Times New Roman" w:hAnsi="Arial" w:cs="Arial"/>
          <w:b/>
          <w:bCs/>
          <w:color w:val="4D4D4D"/>
          <w:sz w:val="30"/>
          <w:szCs w:val="30"/>
          <w:lang w:eastAsia="ru-RU"/>
        </w:rPr>
      </w:pPr>
      <w:bookmarkStart w:id="1" w:name="review"/>
      <w:bookmarkEnd w:id="1"/>
      <w:r w:rsidRPr="003A6FBF">
        <w:rPr>
          <w:rFonts w:ascii="Arial" w:eastAsia="Times New Roman" w:hAnsi="Arial" w:cs="Arial"/>
          <w:b/>
          <w:bCs/>
          <w:color w:val="4D4D4D"/>
          <w:sz w:val="30"/>
          <w:szCs w:val="30"/>
          <w:lang w:eastAsia="ru-RU"/>
        </w:rPr>
        <w:t>Обзор документа</w:t>
      </w:r>
    </w:p>
    <w:p w:rsidR="003A6FBF" w:rsidRPr="003A6FBF" w:rsidRDefault="003A6FBF" w:rsidP="003A6FBF">
      <w:pPr>
        <w:spacing w:before="285" w:after="28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FBF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.85pt" o:hralign="center" o:hrstd="t" o:hrnoshade="t" o:hr="t" fillcolor="#333" stroked="f"/>
        </w:pict>
      </w:r>
    </w:p>
    <w:p w:rsidR="003A6FBF" w:rsidRPr="003A6FBF" w:rsidRDefault="003A6FBF" w:rsidP="003A6FBF">
      <w:pPr>
        <w:shd w:val="clear" w:color="auto" w:fill="FFFFFF"/>
        <w:spacing w:after="285" w:line="301" w:lineRule="atLeast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3A6FBF">
        <w:rPr>
          <w:rFonts w:ascii="Arial" w:eastAsia="Times New Roman" w:hAnsi="Arial" w:cs="Arial"/>
          <w:color w:val="333333"/>
          <w:sz w:val="25"/>
          <w:szCs w:val="25"/>
          <w:lang w:eastAsia="ru-RU"/>
        </w:rPr>
        <w:t xml:space="preserve">Действующее законодательство запрещает делать подарки лицам, замещающим государственные и муниципальные должности, государственным и муниципальным служащим, работникам отдельных организаций, а также получать </w:t>
      </w:r>
      <w:proofErr w:type="gramStart"/>
      <w:r w:rsidRPr="003A6FBF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подарки</w:t>
      </w:r>
      <w:proofErr w:type="gramEnd"/>
      <w:r w:rsidRPr="003A6FBF">
        <w:rPr>
          <w:rFonts w:ascii="Arial" w:eastAsia="Times New Roman" w:hAnsi="Arial" w:cs="Arial"/>
          <w:color w:val="333333"/>
          <w:sz w:val="25"/>
          <w:szCs w:val="25"/>
          <w:lang w:eastAsia="ru-RU"/>
        </w:rPr>
        <w:t xml:space="preserve"> а в связи с выполнением служебных (трудовых) обязанностей.</w:t>
      </w:r>
    </w:p>
    <w:p w:rsidR="003A6FBF" w:rsidRPr="003A6FBF" w:rsidRDefault="003A6FBF" w:rsidP="003A6FBF">
      <w:pPr>
        <w:shd w:val="clear" w:color="auto" w:fill="FFFFFF"/>
        <w:spacing w:after="285" w:line="301" w:lineRule="atLeast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3A6FBF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Исключение - вещи, которые получены в связи с протокольными мероприятиями, со служебными командировками, с другими официальными мероприятиями и подлежат сдаче.</w:t>
      </w:r>
    </w:p>
    <w:p w:rsidR="003A6FBF" w:rsidRPr="003A6FBF" w:rsidRDefault="003A6FBF" w:rsidP="003A6FBF">
      <w:pPr>
        <w:shd w:val="clear" w:color="auto" w:fill="FFFFFF"/>
        <w:spacing w:after="285" w:line="301" w:lineRule="atLeast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3A6FBF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Получение подарка в иных случаях является нарушением запрета, создает условия для возникновения конфликта интересов, ставит под сомнение объективность принимаемых им решений, а также влечет ответственность, вплоть до увольнения в связи с утратой доверия.</w:t>
      </w:r>
    </w:p>
    <w:p w:rsidR="003A6FBF" w:rsidRPr="003A6FBF" w:rsidRDefault="003A6FBF" w:rsidP="003A6FBF">
      <w:pPr>
        <w:shd w:val="clear" w:color="auto" w:fill="FFFFFF"/>
        <w:spacing w:after="285" w:line="301" w:lineRule="atLeast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3A6FBF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Если подарок расценивается как взятка, то может наступить уголовная ответственность.</w:t>
      </w:r>
    </w:p>
    <w:sectPr w:rsidR="003A6FBF" w:rsidRPr="003A6FBF" w:rsidSect="005650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A6FBF"/>
    <w:rsid w:val="003A6FBF"/>
    <w:rsid w:val="0056500B"/>
    <w:rsid w:val="006E483A"/>
    <w:rsid w:val="00F13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00B"/>
  </w:style>
  <w:style w:type="paragraph" w:styleId="2">
    <w:name w:val="heading 2"/>
    <w:basedOn w:val="a"/>
    <w:link w:val="20"/>
    <w:uiPriority w:val="9"/>
    <w:qFormat/>
    <w:rsid w:val="003A6F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A6FB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A6F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fo">
    <w:name w:val="info"/>
    <w:basedOn w:val="a0"/>
    <w:rsid w:val="003A6FBF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A6FB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A6FB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A6FB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A6FBF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7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80039">
          <w:marLeft w:val="0"/>
          <w:marRight w:val="0"/>
          <w:marTop w:val="0"/>
          <w:marBottom w:val="2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7703">
          <w:marLeft w:val="0"/>
          <w:marRight w:val="0"/>
          <w:marTop w:val="0"/>
          <w:marBottom w:val="5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94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446</Words>
  <Characters>2543</Characters>
  <Application>Microsoft Office Word</Application>
  <DocSecurity>0</DocSecurity>
  <Lines>21</Lines>
  <Paragraphs>5</Paragraphs>
  <ScaleCrop>false</ScaleCrop>
  <Company>Grizli777</Company>
  <LinksUpToDate>false</LinksUpToDate>
  <CharactersWithSpaces>2984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dcterms:created xsi:type="dcterms:W3CDTF">2021-10-26T10:51:00Z</dcterms:created>
  <dcterms:modified xsi:type="dcterms:W3CDTF">2021-10-26T10:51:00Z</dcterms:modified>
</cp:coreProperties>
</file>